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8CFAC" w14:textId="77777777" w:rsidR="00806CDD" w:rsidRDefault="008007BE" w:rsidP="008007BE">
      <w:pPr>
        <w:jc w:val="center"/>
      </w:pPr>
      <w:r>
        <w:t>AAUW ASHLAND</w:t>
      </w:r>
    </w:p>
    <w:p w14:paraId="6283AE62" w14:textId="470080E2" w:rsidR="008007BE" w:rsidRDefault="008007BE" w:rsidP="008007BE">
      <w:pPr>
        <w:jc w:val="center"/>
      </w:pPr>
      <w:r>
        <w:t>PUBLICATION</w:t>
      </w:r>
      <w:r w:rsidR="00CA632F">
        <w:t xml:space="preserve"> AND SOCIAL MEDIA</w:t>
      </w:r>
      <w:r>
        <w:t xml:space="preserve"> </w:t>
      </w:r>
      <w:r w:rsidR="00EB4217">
        <w:t xml:space="preserve">POLICY AND </w:t>
      </w:r>
      <w:r>
        <w:t xml:space="preserve">GUIDELINES </w:t>
      </w:r>
    </w:p>
    <w:p w14:paraId="795D3012" w14:textId="0660E13A" w:rsidR="00EB4217" w:rsidRDefault="00EB4217" w:rsidP="008007BE">
      <w:pPr>
        <w:jc w:val="center"/>
      </w:pPr>
      <w:r>
        <w:t>September 2019</w:t>
      </w:r>
      <w:r w:rsidR="00461778">
        <w:t xml:space="preserve"> (revised September 2020)</w:t>
      </w:r>
    </w:p>
    <w:p w14:paraId="70C5C894" w14:textId="77777777" w:rsidR="008007BE" w:rsidRDefault="008007BE" w:rsidP="008007BE">
      <w:pPr>
        <w:jc w:val="center"/>
      </w:pPr>
    </w:p>
    <w:p w14:paraId="0590CDAC" w14:textId="77777777" w:rsidR="00461778" w:rsidRDefault="008007BE" w:rsidP="008007BE">
      <w:r>
        <w:t xml:space="preserve">AAUW Ashland currently sponsors these publications: </w:t>
      </w:r>
    </w:p>
    <w:p w14:paraId="2EC40F96" w14:textId="77777777" w:rsidR="00461778" w:rsidRDefault="008007BE" w:rsidP="00461778">
      <w:pPr>
        <w:pStyle w:val="ListParagraph"/>
        <w:numPr>
          <w:ilvl w:val="0"/>
          <w:numId w:val="2"/>
        </w:numPr>
      </w:pPr>
      <w:r w:rsidRPr="00461778">
        <w:rPr>
          <w:i/>
        </w:rPr>
        <w:t>Ashland Vision</w:t>
      </w:r>
      <w:r>
        <w:t xml:space="preserve">, a monthly newsletter published and distributed to Branch members online nine times per year; </w:t>
      </w:r>
    </w:p>
    <w:p w14:paraId="5CCEA088" w14:textId="77777777" w:rsidR="00461778" w:rsidRDefault="008007BE" w:rsidP="00461778">
      <w:pPr>
        <w:pStyle w:val="ListParagraph"/>
        <w:numPr>
          <w:ilvl w:val="0"/>
          <w:numId w:val="2"/>
        </w:numPr>
      </w:pPr>
      <w:r>
        <w:t xml:space="preserve">a website,  </w:t>
      </w:r>
      <w:hyperlink r:id="rId7" w:history="1">
        <w:r w:rsidRPr="00903C4A">
          <w:rPr>
            <w:rStyle w:val="Hyperlink"/>
          </w:rPr>
          <w:t>https://ashland-or.aauw.net</w:t>
        </w:r>
      </w:hyperlink>
      <w:r>
        <w:t xml:space="preserve">; </w:t>
      </w:r>
    </w:p>
    <w:p w14:paraId="58101D35" w14:textId="13689E56" w:rsidR="00461778" w:rsidRDefault="008007BE" w:rsidP="00461778">
      <w:pPr>
        <w:pStyle w:val="ListParagraph"/>
        <w:numPr>
          <w:ilvl w:val="0"/>
          <w:numId w:val="2"/>
        </w:numPr>
      </w:pPr>
      <w:r>
        <w:t>a Membership Directory</w:t>
      </w:r>
      <w:r w:rsidR="00461778">
        <w:t>, online as of 9/1/20</w:t>
      </w:r>
      <w:r>
        <w:t xml:space="preserve">; </w:t>
      </w:r>
      <w:r w:rsidR="00461778">
        <w:t>and</w:t>
      </w:r>
    </w:p>
    <w:p w14:paraId="33D2F9C6" w14:textId="2F8F13F3" w:rsidR="00461778" w:rsidRDefault="008007BE" w:rsidP="00461778">
      <w:pPr>
        <w:pStyle w:val="ListParagraph"/>
        <w:numPr>
          <w:ilvl w:val="0"/>
          <w:numId w:val="2"/>
        </w:numPr>
      </w:pPr>
      <w:r>
        <w:t xml:space="preserve">a Facebook </w:t>
      </w:r>
      <w:proofErr w:type="gramStart"/>
      <w:r>
        <w:t>page</w:t>
      </w:r>
      <w:proofErr w:type="gramEnd"/>
      <w:r>
        <w:t xml:space="preserve">. </w:t>
      </w:r>
    </w:p>
    <w:p w14:paraId="7FA4CDF7" w14:textId="77777777" w:rsidR="00461778" w:rsidRDefault="00461778" w:rsidP="00461778">
      <w:pPr>
        <w:pStyle w:val="ListParagraph"/>
      </w:pPr>
    </w:p>
    <w:p w14:paraId="16B1F1FC" w14:textId="5CEA2828" w:rsidR="00461778" w:rsidRDefault="008007BE" w:rsidP="00461778">
      <w:r>
        <w:t xml:space="preserve">The purpose of these publications is to promote and support the members and activities of the Ashland Branch and National and State AAUW. </w:t>
      </w:r>
      <w:r w:rsidR="00461778">
        <w:t>All content shall be related to the activities of AAUW and to pursuing the AAUW mission: To advance gender equity for women and girls through research, education, and advocacy.</w:t>
      </w:r>
      <w:r w:rsidR="00715209">
        <w:t xml:space="preserve"> This policy is subject to other applicable Branch policies.</w:t>
      </w:r>
    </w:p>
    <w:p w14:paraId="75D9D737" w14:textId="77777777" w:rsidR="008007BE" w:rsidRDefault="008007BE" w:rsidP="008007BE"/>
    <w:p w14:paraId="742E1003" w14:textId="77777777" w:rsidR="00461778" w:rsidRDefault="00461778" w:rsidP="00CA632F">
      <w:r>
        <w:t xml:space="preserve">We welcome content submitted for these publications by our members. </w:t>
      </w:r>
    </w:p>
    <w:p w14:paraId="7D63AD5A" w14:textId="6C903AD6" w:rsidR="00CA632F" w:rsidRDefault="00CA632F" w:rsidP="00461778">
      <w:pPr>
        <w:pStyle w:val="ListParagraph"/>
        <w:numPr>
          <w:ilvl w:val="0"/>
          <w:numId w:val="3"/>
        </w:numPr>
      </w:pPr>
      <w:r>
        <w:t>All content is subject to editing for length, clarity, and grammar, and shall conform to the style and branding guidelines of the Branch and National AAUW.</w:t>
      </w:r>
    </w:p>
    <w:p w14:paraId="766438FF" w14:textId="77777777" w:rsidR="00CA632F" w:rsidRDefault="00CA632F" w:rsidP="008007BE"/>
    <w:p w14:paraId="412250DE" w14:textId="7982C039" w:rsidR="008007BE" w:rsidRDefault="008007BE" w:rsidP="00461778">
      <w:pPr>
        <w:pStyle w:val="ListParagraph"/>
        <w:numPr>
          <w:ilvl w:val="0"/>
          <w:numId w:val="3"/>
        </w:numPr>
      </w:pPr>
      <w:r>
        <w:t>All content submitted to the publications</w:t>
      </w:r>
      <w:r w:rsidR="00EB4217">
        <w:t xml:space="preserve"> and social media accounts</w:t>
      </w:r>
      <w:r>
        <w:t xml:space="preserve"> is subject to approval by the publication’s editor. If the </w:t>
      </w:r>
      <w:r w:rsidR="00BF4685">
        <w:t>submitter</w:t>
      </w:r>
      <w:r>
        <w:t xml:space="preserve"> disagrees with the editor’s decision to decline to publish, the Branch </w:t>
      </w:r>
      <w:r w:rsidR="00461778">
        <w:t>C</w:t>
      </w:r>
      <w:r>
        <w:t>o-presidents shall make the final decision.</w:t>
      </w:r>
    </w:p>
    <w:p w14:paraId="7E7752C7" w14:textId="42AFA962" w:rsidR="00CA632F" w:rsidRDefault="00CA632F" w:rsidP="008007BE"/>
    <w:p w14:paraId="6801EFA3" w14:textId="6FCC4835" w:rsidR="00CA632F" w:rsidRDefault="00CA632F" w:rsidP="00461778">
      <w:pPr>
        <w:pStyle w:val="ListParagraph"/>
        <w:numPr>
          <w:ilvl w:val="0"/>
          <w:numId w:val="3"/>
        </w:numPr>
      </w:pPr>
      <w:r>
        <w:t>All content submitted to the Branch’s website or other social media platforms shall be approved by the Communications Chair. Administrative or editorial access to the Branch’s website and social media platforms shall be limited to members approved for such access by the Co-presidents.</w:t>
      </w:r>
    </w:p>
    <w:p w14:paraId="0AFB0D2C" w14:textId="5C350475" w:rsidR="00CA632F" w:rsidRDefault="00CA632F" w:rsidP="008007BE"/>
    <w:p w14:paraId="78F8F489" w14:textId="415A196A" w:rsidR="00CA632F" w:rsidRDefault="00CA632F" w:rsidP="008007BE">
      <w:r>
        <w:t xml:space="preserve">Regarding notices of death: </w:t>
      </w:r>
    </w:p>
    <w:p w14:paraId="388DDDF0" w14:textId="5EBB5E14" w:rsidR="00EB4217" w:rsidRDefault="00EB4217" w:rsidP="00EB4217">
      <w:pPr>
        <w:pStyle w:val="ListParagraph"/>
        <w:numPr>
          <w:ilvl w:val="0"/>
          <w:numId w:val="1"/>
        </w:numPr>
      </w:pPr>
      <w:r>
        <w:t xml:space="preserve">The death of any current active member of which the Branch is informed shall be recognized in an all-member email and an appropriate article in the </w:t>
      </w:r>
      <w:r w:rsidRPr="00EB4217">
        <w:rPr>
          <w:i/>
          <w:iCs/>
        </w:rPr>
        <w:t>Vision</w:t>
      </w:r>
      <w:r>
        <w:t xml:space="preserve"> and on the website, showing available factual information such as date of birth/death, survivors, memorial service information, and photo if available.</w:t>
      </w:r>
    </w:p>
    <w:p w14:paraId="5515143C" w14:textId="5142F122" w:rsidR="00EB4217" w:rsidRDefault="00EB4217" w:rsidP="00EB4217">
      <w:pPr>
        <w:pStyle w:val="ListParagraph"/>
        <w:numPr>
          <w:ilvl w:val="0"/>
          <w:numId w:val="1"/>
        </w:numPr>
      </w:pPr>
      <w:r>
        <w:t xml:space="preserve">The death of a former member shall be recognized in the next issue of the </w:t>
      </w:r>
      <w:r w:rsidRPr="00EB4217">
        <w:rPr>
          <w:i/>
          <w:iCs/>
        </w:rPr>
        <w:t>Vision</w:t>
      </w:r>
      <w:r>
        <w:t xml:space="preserve"> and on the website, including whatever information is available.</w:t>
      </w:r>
    </w:p>
    <w:p w14:paraId="1029742E" w14:textId="1480E0D2" w:rsidR="00715209" w:rsidRDefault="00715209" w:rsidP="00EB4217">
      <w:pPr>
        <w:pStyle w:val="ListParagraph"/>
        <w:numPr>
          <w:ilvl w:val="0"/>
          <w:numId w:val="1"/>
        </w:numPr>
      </w:pPr>
      <w:r>
        <w:t>The death of a member’s spouse or partner shall be recognized if the Communications Team is informed of the death, including whatever information is available.</w:t>
      </w:r>
    </w:p>
    <w:p w14:paraId="385A0CFD" w14:textId="71B1254B" w:rsidR="00CA632F" w:rsidRDefault="00CA632F" w:rsidP="008007BE"/>
    <w:p w14:paraId="33F090DA" w14:textId="77777777" w:rsidR="00CA632F" w:rsidRDefault="00CA632F" w:rsidP="008007BE"/>
    <w:p w14:paraId="5C85201A" w14:textId="38848E73" w:rsidR="008007BE" w:rsidRDefault="00461778" w:rsidP="008007BE">
      <w:r>
        <w:t>AAUW Ashland’s publications and social media accounts may not be used to advance or promote any business or commercial purpose or non-AAUW related organization or event, or to promote any partisan political candidate, party, or issue.</w:t>
      </w:r>
    </w:p>
    <w:sectPr w:rsidR="008007BE" w:rsidSect="00D51E4B">
      <w:footerReference w:type="default" r:id="rId8"/>
      <w:pgSz w:w="12240" w:h="15840"/>
      <w:pgMar w:top="1440" w:right="144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0BF4" w14:textId="77777777" w:rsidR="008E17F1" w:rsidRDefault="008E17F1" w:rsidP="006A5A79">
      <w:r>
        <w:separator/>
      </w:r>
    </w:p>
  </w:endnote>
  <w:endnote w:type="continuationSeparator" w:id="0">
    <w:p w14:paraId="202FB41A" w14:textId="77777777" w:rsidR="008E17F1" w:rsidRDefault="008E17F1" w:rsidP="006A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EF97A" w14:textId="77777777" w:rsidR="006A5A79" w:rsidRDefault="006A5A79">
    <w:pPr>
      <w:pStyle w:val="Footer"/>
    </w:pPr>
  </w:p>
  <w:p w14:paraId="5CF62C11" w14:textId="77777777" w:rsidR="006A5A79" w:rsidRDefault="006A5A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0C033" w14:textId="77777777" w:rsidR="008E17F1" w:rsidRDefault="008E17F1" w:rsidP="006A5A79">
      <w:r>
        <w:separator/>
      </w:r>
    </w:p>
  </w:footnote>
  <w:footnote w:type="continuationSeparator" w:id="0">
    <w:p w14:paraId="3F602864" w14:textId="77777777" w:rsidR="008E17F1" w:rsidRDefault="008E17F1" w:rsidP="006A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F6483"/>
    <w:multiLevelType w:val="hybridMultilevel"/>
    <w:tmpl w:val="89FA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E699D"/>
    <w:multiLevelType w:val="hybridMultilevel"/>
    <w:tmpl w:val="ED20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2814FF"/>
    <w:multiLevelType w:val="hybridMultilevel"/>
    <w:tmpl w:val="5028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7BE"/>
    <w:rsid w:val="00053B54"/>
    <w:rsid w:val="00085244"/>
    <w:rsid w:val="00143475"/>
    <w:rsid w:val="002A79E0"/>
    <w:rsid w:val="002B314D"/>
    <w:rsid w:val="00461778"/>
    <w:rsid w:val="005E7C47"/>
    <w:rsid w:val="006A5A79"/>
    <w:rsid w:val="00715209"/>
    <w:rsid w:val="008007BE"/>
    <w:rsid w:val="00806CDD"/>
    <w:rsid w:val="008E17F1"/>
    <w:rsid w:val="009D494E"/>
    <w:rsid w:val="00BF4685"/>
    <w:rsid w:val="00CA632F"/>
    <w:rsid w:val="00D350A0"/>
    <w:rsid w:val="00D51E4B"/>
    <w:rsid w:val="00D93D08"/>
    <w:rsid w:val="00EB4217"/>
    <w:rsid w:val="00F5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E3A52F"/>
  <w15:chartTrackingRefBased/>
  <w15:docId w15:val="{02A27B7C-4833-774C-B7B8-5F7319A7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7BE"/>
    <w:rPr>
      <w:color w:val="0563C1" w:themeColor="hyperlink"/>
      <w:u w:val="single"/>
    </w:rPr>
  </w:style>
  <w:style w:type="character" w:styleId="UnresolvedMention">
    <w:name w:val="Unresolved Mention"/>
    <w:basedOn w:val="DefaultParagraphFont"/>
    <w:uiPriority w:val="99"/>
    <w:semiHidden/>
    <w:unhideWhenUsed/>
    <w:rsid w:val="008007BE"/>
    <w:rPr>
      <w:color w:val="605E5C"/>
      <w:shd w:val="clear" w:color="auto" w:fill="E1DFDD"/>
    </w:rPr>
  </w:style>
  <w:style w:type="paragraph" w:styleId="ListParagraph">
    <w:name w:val="List Paragraph"/>
    <w:basedOn w:val="Normal"/>
    <w:uiPriority w:val="34"/>
    <w:qFormat/>
    <w:rsid w:val="00EB4217"/>
    <w:pPr>
      <w:ind w:left="720"/>
      <w:contextualSpacing/>
    </w:pPr>
  </w:style>
  <w:style w:type="paragraph" w:styleId="Header">
    <w:name w:val="header"/>
    <w:basedOn w:val="Normal"/>
    <w:link w:val="HeaderChar"/>
    <w:uiPriority w:val="99"/>
    <w:unhideWhenUsed/>
    <w:rsid w:val="006A5A79"/>
    <w:pPr>
      <w:tabs>
        <w:tab w:val="center" w:pos="4680"/>
        <w:tab w:val="right" w:pos="9360"/>
      </w:tabs>
    </w:pPr>
  </w:style>
  <w:style w:type="character" w:customStyle="1" w:styleId="HeaderChar">
    <w:name w:val="Header Char"/>
    <w:basedOn w:val="DefaultParagraphFont"/>
    <w:link w:val="Header"/>
    <w:uiPriority w:val="99"/>
    <w:rsid w:val="006A5A79"/>
  </w:style>
  <w:style w:type="paragraph" w:styleId="Footer">
    <w:name w:val="footer"/>
    <w:basedOn w:val="Normal"/>
    <w:link w:val="FooterChar"/>
    <w:uiPriority w:val="99"/>
    <w:unhideWhenUsed/>
    <w:rsid w:val="006A5A79"/>
    <w:pPr>
      <w:tabs>
        <w:tab w:val="center" w:pos="4680"/>
        <w:tab w:val="right" w:pos="9360"/>
      </w:tabs>
    </w:pPr>
  </w:style>
  <w:style w:type="character" w:customStyle="1" w:styleId="FooterChar">
    <w:name w:val="Footer Char"/>
    <w:basedOn w:val="DefaultParagraphFont"/>
    <w:link w:val="Footer"/>
    <w:uiPriority w:val="99"/>
    <w:rsid w:val="006A5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shland-or.aauw.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anderson</cp:lastModifiedBy>
  <cp:revision>4</cp:revision>
  <cp:lastPrinted>2020-09-02T17:43:00Z</cp:lastPrinted>
  <dcterms:created xsi:type="dcterms:W3CDTF">2020-09-03T01:10:00Z</dcterms:created>
  <dcterms:modified xsi:type="dcterms:W3CDTF">2020-09-03T20:54:00Z</dcterms:modified>
</cp:coreProperties>
</file>